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D50617" w14:textId="6BB3BEBD" w:rsidR="008D2603" w:rsidRPr="008D2603" w:rsidRDefault="008D2603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2603">
        <w:rPr>
          <w:rFonts w:ascii="Times New Roman" w:hAnsi="Times New Roman" w:cs="Times New Roman"/>
          <w:b/>
          <w:sz w:val="24"/>
          <w:szCs w:val="24"/>
        </w:rPr>
        <w:t xml:space="preserve">analytika/analytičky fondů EU,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8D2603">
        <w:rPr>
          <w:rFonts w:ascii="Times New Roman" w:hAnsi="Times New Roman" w:cs="Times New Roman"/>
          <w:b/>
          <w:sz w:val="24"/>
          <w:szCs w:val="24"/>
        </w:rPr>
        <w:t xml:space="preserve">oddělení realizace programů,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8D2603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8D2603">
        <w:rPr>
          <w:rFonts w:ascii="Times New Roman" w:hAnsi="Times New Roman" w:cs="Times New Roman"/>
          <w:b/>
          <w:sz w:val="24"/>
          <w:szCs w:val="24"/>
        </w:rPr>
        <w:t xml:space="preserve"> řízení a koordinace fondů EU</w:t>
      </w:r>
      <w:r w:rsidRPr="008D26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20D433D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09D6DF7" w14:textId="03D5E55E" w:rsidR="008D2603" w:rsidRDefault="008D2603" w:rsidP="008D260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anglického 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B0C22E" w14:textId="77777777" w:rsidR="004236E9" w:rsidRDefault="004236E9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76234"/>
    <w:rsid w:val="003963A8"/>
    <w:rsid w:val="004236E9"/>
    <w:rsid w:val="004D0061"/>
    <w:rsid w:val="004D698F"/>
    <w:rsid w:val="005F20E1"/>
    <w:rsid w:val="006006B0"/>
    <w:rsid w:val="00624A97"/>
    <w:rsid w:val="00666960"/>
    <w:rsid w:val="007A3E86"/>
    <w:rsid w:val="007B2497"/>
    <w:rsid w:val="007C5EC2"/>
    <w:rsid w:val="008230EE"/>
    <w:rsid w:val="0082538F"/>
    <w:rsid w:val="00872C0B"/>
    <w:rsid w:val="008D2603"/>
    <w:rsid w:val="009434D5"/>
    <w:rsid w:val="009C0419"/>
    <w:rsid w:val="009C7396"/>
    <w:rsid w:val="009D1B1E"/>
    <w:rsid w:val="00BD7849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591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31</cp:revision>
  <dcterms:created xsi:type="dcterms:W3CDTF">2025-01-22T13:08:00Z</dcterms:created>
  <dcterms:modified xsi:type="dcterms:W3CDTF">2026-01-20T09:17:00Z</dcterms:modified>
</cp:coreProperties>
</file>